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C30241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>запроса ценовых предложений № 41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706761">
        <w:rPr>
          <w:rFonts w:ascii="Times New Roman" w:hAnsi="Times New Roman" w:cs="Times New Roman"/>
          <w:b/>
          <w:sz w:val="23"/>
          <w:szCs w:val="23"/>
        </w:rPr>
        <w:t>1</w:t>
      </w:r>
      <w:r w:rsidR="005C5999">
        <w:rPr>
          <w:rFonts w:ascii="Times New Roman" w:hAnsi="Times New Roman" w:cs="Times New Roman"/>
          <w:b/>
          <w:sz w:val="23"/>
          <w:szCs w:val="23"/>
        </w:rPr>
        <w:t>9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706761">
        <w:rPr>
          <w:rFonts w:ascii="Times New Roman" w:hAnsi="Times New Roman" w:cs="Times New Roman"/>
          <w:b/>
          <w:sz w:val="23"/>
          <w:szCs w:val="23"/>
        </w:rPr>
        <w:t>декабря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2023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  <w:proofErr w:type="gramEnd"/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706761">
        <w:rPr>
          <w:rStyle w:val="s0"/>
          <w:b/>
          <w:sz w:val="23"/>
          <w:szCs w:val="23"/>
        </w:rPr>
        <w:t>1</w:t>
      </w:r>
      <w:r w:rsidR="00106D54">
        <w:rPr>
          <w:rStyle w:val="s0"/>
          <w:b/>
          <w:sz w:val="23"/>
          <w:szCs w:val="23"/>
        </w:rPr>
        <w:t>6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5C5999">
        <w:rPr>
          <w:rStyle w:val="s0"/>
          <w:b/>
          <w:sz w:val="23"/>
          <w:szCs w:val="23"/>
        </w:rPr>
        <w:t>26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D23911">
        <w:rPr>
          <w:rStyle w:val="s0"/>
          <w:b/>
          <w:sz w:val="23"/>
          <w:szCs w:val="23"/>
        </w:rPr>
        <w:t>декабря</w:t>
      </w:r>
      <w:r w:rsidRPr="00C30241">
        <w:rPr>
          <w:rStyle w:val="s0"/>
          <w:b/>
          <w:sz w:val="23"/>
          <w:szCs w:val="23"/>
        </w:rPr>
        <w:t xml:space="preserve"> 2023 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>: 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106D54">
        <w:rPr>
          <w:rFonts w:ascii="Times New Roman" w:hAnsi="Times New Roman"/>
          <w:b/>
          <w:sz w:val="23"/>
          <w:szCs w:val="23"/>
          <w:lang w:val="kk-KZ"/>
        </w:rPr>
        <w:t>5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706761">
        <w:rPr>
          <w:rFonts w:ascii="Times New Roman" w:hAnsi="Times New Roman"/>
          <w:b/>
          <w:sz w:val="23"/>
          <w:szCs w:val="23"/>
          <w:lang w:val="kk-KZ"/>
        </w:rPr>
        <w:t>1</w:t>
      </w:r>
      <w:r w:rsidR="005C5999">
        <w:rPr>
          <w:rFonts w:ascii="Times New Roman" w:hAnsi="Times New Roman"/>
          <w:b/>
          <w:sz w:val="23"/>
          <w:szCs w:val="23"/>
          <w:lang w:val="kk-KZ"/>
        </w:rPr>
        <w:t>9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706761">
        <w:rPr>
          <w:rFonts w:ascii="Times New Roman" w:hAnsi="Times New Roman"/>
          <w:b/>
          <w:sz w:val="23"/>
          <w:szCs w:val="23"/>
        </w:rPr>
        <w:t>декабря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2023 г. до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106D54">
        <w:rPr>
          <w:rFonts w:ascii="Times New Roman" w:hAnsi="Times New Roman"/>
          <w:b/>
          <w:sz w:val="23"/>
          <w:szCs w:val="23"/>
          <w:lang w:val="kk-KZ"/>
        </w:rPr>
        <w:t>5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5C5999">
        <w:rPr>
          <w:rFonts w:ascii="Times New Roman" w:hAnsi="Times New Roman"/>
          <w:b/>
          <w:sz w:val="23"/>
          <w:szCs w:val="23"/>
          <w:lang w:val="kk-KZ"/>
        </w:rPr>
        <w:t>26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D23911">
        <w:rPr>
          <w:rFonts w:ascii="Times New Roman" w:hAnsi="Times New Roman"/>
          <w:b/>
          <w:sz w:val="23"/>
          <w:szCs w:val="23"/>
          <w:lang w:val="kk-KZ"/>
        </w:rPr>
        <w:t>декабря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2023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106D54">
        <w:rPr>
          <w:rFonts w:ascii="Times New Roman" w:hAnsi="Times New Roman" w:cs="Times New Roman"/>
          <w:b/>
          <w:sz w:val="23"/>
          <w:szCs w:val="23"/>
        </w:rPr>
        <w:t>6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5C5999">
        <w:rPr>
          <w:rFonts w:ascii="Times New Roman" w:hAnsi="Times New Roman" w:cs="Times New Roman"/>
          <w:b/>
          <w:sz w:val="23"/>
          <w:szCs w:val="23"/>
        </w:rPr>
        <w:t>26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23911">
        <w:rPr>
          <w:rStyle w:val="s0"/>
          <w:b/>
          <w:sz w:val="23"/>
          <w:szCs w:val="23"/>
        </w:rPr>
        <w:t>декабря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2023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AE7A20" w:rsidRPr="00C30241">
        <w:rPr>
          <w:rStyle w:val="s0"/>
          <w:sz w:val="23"/>
          <w:szCs w:val="23"/>
        </w:rPr>
        <w:t>Кумекова</w:t>
      </w:r>
      <w:proofErr w:type="spellEnd"/>
      <w:r w:rsidR="00AE7A20" w:rsidRPr="00C30241">
        <w:rPr>
          <w:rStyle w:val="s0"/>
          <w:sz w:val="23"/>
          <w:szCs w:val="23"/>
        </w:rPr>
        <w:t xml:space="preserve"> А.О.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 xml:space="preserve">8 (7172) 36-60-70, </w:t>
      </w:r>
      <w:r w:rsidRPr="00C30241">
        <w:rPr>
          <w:rStyle w:val="s0"/>
          <w:sz w:val="23"/>
          <w:szCs w:val="23"/>
          <w:lang w:val="en-US"/>
        </w:rPr>
        <w:t>e</w:t>
      </w:r>
      <w:r w:rsidRPr="00C30241">
        <w:rPr>
          <w:rStyle w:val="s0"/>
          <w:sz w:val="23"/>
          <w:szCs w:val="23"/>
        </w:rPr>
        <w:t>-</w:t>
      </w:r>
      <w:r w:rsidRPr="00C30241">
        <w:rPr>
          <w:rStyle w:val="s0"/>
          <w:sz w:val="23"/>
          <w:szCs w:val="23"/>
          <w:lang w:val="en-US"/>
        </w:rPr>
        <w:t>mail</w:t>
      </w:r>
      <w:r w:rsidRPr="00C30241">
        <w:rPr>
          <w:rStyle w:val="s0"/>
          <w:sz w:val="23"/>
          <w:szCs w:val="23"/>
        </w:rPr>
        <w:t xml:space="preserve">: 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gps</w:t>
      </w:r>
      <w:proofErr w:type="spellEnd"/>
      <w:r w:rsidRPr="00C30241">
        <w:rPr>
          <w:rFonts w:ascii="Times New Roman" w:hAnsi="Times New Roman"/>
          <w:sz w:val="23"/>
          <w:szCs w:val="23"/>
        </w:rPr>
        <w:t>.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astana</w:t>
      </w:r>
      <w:proofErr w:type="spellEnd"/>
      <w:r w:rsidRPr="00C30241">
        <w:rPr>
          <w:rFonts w:ascii="Times New Roman" w:hAnsi="Times New Roman"/>
          <w:sz w:val="23"/>
          <w:szCs w:val="23"/>
        </w:rPr>
        <w:t>@</w:t>
      </w:r>
      <w:r w:rsidRPr="00C30241">
        <w:rPr>
          <w:rFonts w:ascii="Times New Roman" w:hAnsi="Times New Roman"/>
          <w:sz w:val="23"/>
          <w:szCs w:val="23"/>
          <w:lang w:val="en-US"/>
        </w:rPr>
        <w:t>mail</w:t>
      </w:r>
      <w:r w:rsidRPr="00C30241">
        <w:rPr>
          <w:rFonts w:ascii="Times New Roman" w:hAnsi="Times New Roman"/>
          <w:sz w:val="23"/>
          <w:szCs w:val="23"/>
        </w:rPr>
        <w:t>.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kz</w:t>
      </w:r>
      <w:proofErr w:type="spellEnd"/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5D0EA1" w:rsidRPr="00C3024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Д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Шаденов 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Ж. Елшибекова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Г. Аманхосова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А.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Кумекова </w:t>
      </w: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p w:rsidR="00706761" w:rsidRDefault="00706761">
      <w:pPr>
        <w:rPr>
          <w:rFonts w:ascii="Times New Roman" w:hAnsi="Times New Roman"/>
          <w:bCs/>
          <w:noProof/>
          <w:lang w:eastAsia="ru-RU"/>
        </w:rPr>
        <w:sectPr w:rsidR="00706761" w:rsidSect="00706761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:rsidR="00706761" w:rsidRDefault="005B45D2">
      <w:pPr>
        <w:rPr>
          <w:rFonts w:ascii="Times New Roman" w:hAnsi="Times New Roman"/>
          <w:bCs/>
          <w:noProof/>
          <w:lang w:eastAsia="ru-RU"/>
        </w:rPr>
        <w:sectPr w:rsidR="00706761" w:rsidSect="00706761">
          <w:type w:val="continuous"/>
          <w:pgSz w:w="16838" w:h="11906" w:orient="landscape"/>
          <w:pgMar w:top="567" w:right="851" w:bottom="1134" w:left="567" w:header="709" w:footer="709" w:gutter="0"/>
          <w:cols w:space="708"/>
          <w:docGrid w:linePitch="360"/>
        </w:sectPr>
      </w:pPr>
      <w:bookmarkStart w:id="0" w:name="RANGE!A1:G21"/>
      <w:bookmarkEnd w:id="0"/>
      <w:r>
        <w:rPr>
          <w:rFonts w:ascii="Times New Roman" w:hAnsi="Times New Roman"/>
          <w:bCs/>
          <w:noProof/>
          <w:lang w:eastAsia="ru-RU"/>
        </w:rPr>
        <w:lastRenderedPageBreak/>
        <w:drawing>
          <wp:inline distT="0" distB="0" distL="0" distR="0">
            <wp:extent cx="9791700" cy="31435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314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F05" w:rsidRPr="00C30241" w:rsidRDefault="00C861F5" w:rsidP="00C861F5">
      <w:pPr>
        <w:ind w:left="4956" w:firstLine="708"/>
        <w:contextualSpacing/>
        <w:rPr>
          <w:rFonts w:ascii="Times New Roman" w:hAnsi="Times New Roman"/>
          <w:bCs/>
          <w:lang w:val="kk-KZ"/>
        </w:rPr>
      </w:pPr>
      <w:bookmarkStart w:id="1" w:name="_GoBack"/>
      <w:bookmarkEnd w:id="1"/>
      <w:r>
        <w:rPr>
          <w:rFonts w:ascii="Times New Roman" w:hAnsi="Times New Roman"/>
          <w:bCs/>
          <w:lang w:val="kk-KZ"/>
        </w:rPr>
        <w:lastRenderedPageBreak/>
        <w:t xml:space="preserve">            </w:t>
      </w:r>
      <w:r w:rsidR="00942309">
        <w:rPr>
          <w:rFonts w:ascii="Times New Roman" w:hAnsi="Times New Roman"/>
          <w:bCs/>
          <w:lang w:val="kk-KZ"/>
        </w:rPr>
        <w:t>П</w:t>
      </w:r>
      <w:r w:rsidR="00C30241" w:rsidRPr="00C30241">
        <w:rPr>
          <w:rFonts w:ascii="Times New Roman" w:hAnsi="Times New Roman"/>
          <w:bCs/>
          <w:lang w:val="kk-KZ"/>
        </w:rPr>
        <w:t>риложение № 2</w:t>
      </w:r>
    </w:p>
    <w:p w:rsidR="000E2F05" w:rsidRPr="00C30241" w:rsidRDefault="00C861F5" w:rsidP="00C861F5">
      <w:pPr>
        <w:spacing w:after="0" w:line="240" w:lineRule="auto"/>
        <w:ind w:left="4248" w:firstLine="708"/>
        <w:contextualSpacing/>
        <w:jc w:val="center"/>
        <w:rPr>
          <w:rStyle w:val="s1"/>
          <w:b w:val="0"/>
          <w:lang w:val="kk-KZ"/>
        </w:rPr>
      </w:pPr>
      <w:r>
        <w:rPr>
          <w:rStyle w:val="s1"/>
          <w:b w:val="0"/>
        </w:rPr>
        <w:t xml:space="preserve">               </w:t>
      </w:r>
      <w:r w:rsidR="000E2F05" w:rsidRPr="00C30241">
        <w:rPr>
          <w:rStyle w:val="s1"/>
          <w:b w:val="0"/>
        </w:rPr>
        <w:t xml:space="preserve">к объявлению о </w:t>
      </w:r>
      <w:r w:rsidR="000E2F05" w:rsidRPr="00C30241">
        <w:rPr>
          <w:rStyle w:val="s1"/>
          <w:b w:val="0"/>
          <w:lang w:val="kk-KZ"/>
        </w:rPr>
        <w:t>проведении закупа</w:t>
      </w:r>
    </w:p>
    <w:p w:rsidR="000E2F05" w:rsidRPr="00C30241" w:rsidRDefault="000E2F05" w:rsidP="000E2F05">
      <w:pPr>
        <w:spacing w:after="0" w:line="240" w:lineRule="auto"/>
        <w:ind w:firstLine="403"/>
        <w:contextualSpacing/>
        <w:jc w:val="right"/>
        <w:rPr>
          <w:rFonts w:ascii="Times New Roman" w:hAnsi="Times New Roman"/>
          <w:lang w:val="kk-KZ"/>
        </w:rPr>
      </w:pPr>
      <w:r w:rsidRPr="00C30241">
        <w:rPr>
          <w:rStyle w:val="s1"/>
          <w:b w:val="0"/>
          <w:lang w:val="kk-KZ"/>
        </w:rPr>
        <w:t xml:space="preserve"> способом </w:t>
      </w:r>
      <w:r w:rsidRPr="00C30241">
        <w:rPr>
          <w:rFonts w:ascii="Times New Roman" w:hAnsi="Times New Roman"/>
          <w:lang w:val="kk-KZ"/>
        </w:rPr>
        <w:t>запроса ценовых предложений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2"/>
          <w:szCs w:val="22"/>
          <w:lang w:val="ru-RU"/>
        </w:rPr>
      </w:pP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C30241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0E2F05" w:rsidRPr="00C30241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0E2F05" w:rsidRPr="00C30241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30241">
        <w:rPr>
          <w:color w:val="000000"/>
          <w:spacing w:val="2"/>
          <w:sz w:val="22"/>
          <w:szCs w:val="22"/>
        </w:rPr>
        <w:t>№ закупа _________________</w:t>
      </w:r>
      <w:r w:rsidRPr="00C30241">
        <w:rPr>
          <w:color w:val="000000"/>
          <w:spacing w:val="2"/>
          <w:sz w:val="22"/>
          <w:szCs w:val="22"/>
        </w:rPr>
        <w:br/>
        <w:t>Способ закупа ____________</w:t>
      </w:r>
      <w:r w:rsidRPr="00C30241">
        <w:rPr>
          <w:color w:val="000000"/>
          <w:spacing w:val="2"/>
          <w:sz w:val="22"/>
          <w:szCs w:val="22"/>
        </w:rPr>
        <w:br/>
        <w:t>Лот № _____________</w:t>
      </w: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C30241">
              <w:rPr>
                <w:rFonts w:ascii="Times New Roman" w:eastAsia="TimesNewRomanPSMT" w:hAnsi="Times New Roman"/>
                <w:b/>
              </w:rPr>
              <w:t>№</w:t>
            </w:r>
          </w:p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C30241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C30241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C30241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*</w:t>
            </w: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spacing w:after="0" w:line="240" w:lineRule="auto"/>
              <w:rPr>
                <w:rFonts w:ascii="Times New Roman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C30241">
        <w:rPr>
          <w:rFonts w:ascii="Times New Roman" w:eastAsia="TimesNewRomanPSMT" w:hAnsi="Times New Roman"/>
        </w:rPr>
        <w:t xml:space="preserve"> *</w:t>
      </w:r>
      <w:r w:rsidRPr="00C30241">
        <w:rPr>
          <w:rFonts w:ascii="Times New Roman" w:hAnsi="Times New Roman"/>
        </w:rPr>
        <w:t xml:space="preserve"> </w:t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0E2F05" w:rsidRPr="00C30241" w:rsidRDefault="000E2F05" w:rsidP="000E2F0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Дата «___» ____________ 20___ г.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   __________________________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AF156E" w:rsidRPr="00C30241" w:rsidRDefault="00AF156E"/>
    <w:sectPr w:rsidR="00AF156E" w:rsidRPr="00C30241" w:rsidSect="00706761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3008C"/>
    <w:rsid w:val="000E2F05"/>
    <w:rsid w:val="00106D54"/>
    <w:rsid w:val="00177E5A"/>
    <w:rsid w:val="001B3C4D"/>
    <w:rsid w:val="00232CA0"/>
    <w:rsid w:val="002860A5"/>
    <w:rsid w:val="00293123"/>
    <w:rsid w:val="0034311C"/>
    <w:rsid w:val="003C511B"/>
    <w:rsid w:val="00412E9F"/>
    <w:rsid w:val="00494A78"/>
    <w:rsid w:val="004B55EA"/>
    <w:rsid w:val="00581C6E"/>
    <w:rsid w:val="005B45D2"/>
    <w:rsid w:val="005C5999"/>
    <w:rsid w:val="005D0EA1"/>
    <w:rsid w:val="005E3036"/>
    <w:rsid w:val="0063004C"/>
    <w:rsid w:val="00636397"/>
    <w:rsid w:val="0064097B"/>
    <w:rsid w:val="00706761"/>
    <w:rsid w:val="00726D83"/>
    <w:rsid w:val="007B214F"/>
    <w:rsid w:val="008819CF"/>
    <w:rsid w:val="00904527"/>
    <w:rsid w:val="00935D7E"/>
    <w:rsid w:val="00942309"/>
    <w:rsid w:val="00972EBF"/>
    <w:rsid w:val="00AE7A20"/>
    <w:rsid w:val="00AF156E"/>
    <w:rsid w:val="00B15D3B"/>
    <w:rsid w:val="00B56A44"/>
    <w:rsid w:val="00B62A13"/>
    <w:rsid w:val="00BB3476"/>
    <w:rsid w:val="00C30241"/>
    <w:rsid w:val="00C861F5"/>
    <w:rsid w:val="00CE0D01"/>
    <w:rsid w:val="00D03CE1"/>
    <w:rsid w:val="00D15028"/>
    <w:rsid w:val="00D16622"/>
    <w:rsid w:val="00D23911"/>
    <w:rsid w:val="00D3101A"/>
    <w:rsid w:val="00D51146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бух1а</cp:lastModifiedBy>
  <cp:revision>63</cp:revision>
  <cp:lastPrinted>2023-12-19T09:15:00Z</cp:lastPrinted>
  <dcterms:created xsi:type="dcterms:W3CDTF">2023-10-10T03:26:00Z</dcterms:created>
  <dcterms:modified xsi:type="dcterms:W3CDTF">2023-12-19T10:00:00Z</dcterms:modified>
</cp:coreProperties>
</file>